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9A" w:rsidRPr="00737871" w:rsidRDefault="00D6209A">
      <w:pPr>
        <w:shd w:val="clear" w:color="auto" w:fill="FFFFFF"/>
        <w:spacing w:line="237" w:lineRule="exact"/>
        <w:ind w:right="59"/>
        <w:jc w:val="center"/>
        <w:rPr>
          <w:color w:val="FF9900"/>
        </w:rPr>
      </w:pPr>
      <w:r w:rsidRPr="00A441AF">
        <w:rPr>
          <w:b/>
          <w:bCs/>
          <w:color w:val="000000"/>
          <w:spacing w:val="1"/>
          <w:sz w:val="21"/>
          <w:szCs w:val="21"/>
        </w:rPr>
        <w:t xml:space="preserve">Zarządzenie </w:t>
      </w:r>
      <w:r w:rsidRPr="00E9336D">
        <w:rPr>
          <w:b/>
          <w:bCs/>
          <w:spacing w:val="1"/>
          <w:sz w:val="21"/>
          <w:szCs w:val="21"/>
        </w:rPr>
        <w:t>Nr 8/2013</w:t>
      </w:r>
    </w:p>
    <w:p w:rsidR="00D6209A" w:rsidRPr="00506CC3" w:rsidRDefault="00D6209A">
      <w:pPr>
        <w:shd w:val="clear" w:color="auto" w:fill="FFFFFF"/>
        <w:spacing w:line="237" w:lineRule="exact"/>
        <w:ind w:right="24"/>
        <w:jc w:val="center"/>
      </w:pPr>
      <w:r w:rsidRPr="00506CC3">
        <w:rPr>
          <w:b/>
          <w:bCs/>
          <w:spacing w:val="-4"/>
          <w:sz w:val="21"/>
          <w:szCs w:val="21"/>
        </w:rPr>
        <w:t>Wójt Gminy Trojanów</w:t>
      </w:r>
    </w:p>
    <w:p w:rsidR="00D6209A" w:rsidRPr="00506CC3" w:rsidRDefault="00D6209A">
      <w:pPr>
        <w:shd w:val="clear" w:color="auto" w:fill="FFFFFF"/>
        <w:spacing w:line="237" w:lineRule="exact"/>
        <w:ind w:right="61"/>
        <w:jc w:val="center"/>
      </w:pPr>
      <w:r w:rsidRPr="00506CC3">
        <w:rPr>
          <w:b/>
          <w:bCs/>
          <w:spacing w:val="-3"/>
          <w:sz w:val="21"/>
          <w:szCs w:val="21"/>
        </w:rPr>
        <w:t>z dnia 18 czerwca 2013 r.</w:t>
      </w:r>
    </w:p>
    <w:p w:rsidR="00D6209A" w:rsidRPr="00A441AF" w:rsidRDefault="00D6209A">
      <w:pPr>
        <w:shd w:val="clear" w:color="auto" w:fill="FFFFFF"/>
        <w:spacing w:before="378" w:line="360" w:lineRule="exact"/>
        <w:ind w:left="3" w:right="18"/>
        <w:jc w:val="both"/>
        <w:rPr>
          <w:color w:val="000000"/>
        </w:rPr>
      </w:pPr>
      <w:r w:rsidRPr="00A441AF">
        <w:rPr>
          <w:b/>
          <w:bCs/>
          <w:color w:val="000000"/>
          <w:spacing w:val="-1"/>
          <w:sz w:val="21"/>
          <w:szCs w:val="21"/>
        </w:rPr>
        <w:t>w sprawie rozstrzygnięcia otwartego konkursu ofert na wspieranie realizacji zadań publicznych w zakresie upowszechniania kultu</w:t>
      </w:r>
      <w:r>
        <w:rPr>
          <w:b/>
          <w:bCs/>
          <w:color w:val="000000"/>
          <w:spacing w:val="-1"/>
          <w:sz w:val="21"/>
          <w:szCs w:val="21"/>
        </w:rPr>
        <w:t xml:space="preserve">ry fizycznej na terenie </w:t>
      </w:r>
      <w:r w:rsidRPr="00A441AF">
        <w:rPr>
          <w:b/>
          <w:bCs/>
          <w:color w:val="000000"/>
          <w:spacing w:val="-1"/>
          <w:sz w:val="21"/>
          <w:szCs w:val="21"/>
        </w:rPr>
        <w:t xml:space="preserve"> Gminy </w:t>
      </w:r>
      <w:r>
        <w:rPr>
          <w:b/>
          <w:bCs/>
          <w:color w:val="000000"/>
          <w:spacing w:val="-5"/>
          <w:sz w:val="21"/>
          <w:szCs w:val="21"/>
        </w:rPr>
        <w:t>Trojanów</w:t>
      </w:r>
      <w:r w:rsidRPr="00A441AF">
        <w:rPr>
          <w:b/>
          <w:bCs/>
          <w:color w:val="000000"/>
          <w:spacing w:val="-5"/>
          <w:sz w:val="21"/>
          <w:szCs w:val="21"/>
        </w:rPr>
        <w:t xml:space="preserve"> w roku 2013.</w:t>
      </w:r>
    </w:p>
    <w:p w:rsidR="00D6209A" w:rsidRPr="00A441AF" w:rsidRDefault="00D6209A">
      <w:pPr>
        <w:shd w:val="clear" w:color="auto" w:fill="FFFFFF"/>
        <w:spacing w:before="480" w:line="358" w:lineRule="exact"/>
        <w:ind w:left="22" w:right="18" w:firstLine="643"/>
        <w:jc w:val="both"/>
        <w:rPr>
          <w:color w:val="000000"/>
        </w:rPr>
      </w:pPr>
      <w:r w:rsidRPr="00A441AF">
        <w:rPr>
          <w:color w:val="000000"/>
          <w:spacing w:val="-1"/>
          <w:sz w:val="21"/>
          <w:szCs w:val="21"/>
        </w:rPr>
        <w:t xml:space="preserve">Na podstawie art. 30 ust. 1 ustawy z dnia 8 marca 1990 r. o samorządzie gminnym </w:t>
      </w:r>
      <w:r w:rsidRPr="00A441AF">
        <w:rPr>
          <w:color w:val="000000"/>
          <w:spacing w:val="-3"/>
          <w:sz w:val="21"/>
          <w:szCs w:val="21"/>
        </w:rPr>
        <w:t xml:space="preserve">(Dz.U. z 2001 r. Nr 142, póz. 1591 z późn. zm.), w związku z art. 15 ust. 2h ustawy z dnia 24 </w:t>
      </w:r>
      <w:r w:rsidRPr="00A441AF">
        <w:rPr>
          <w:color w:val="000000"/>
          <w:spacing w:val="-2"/>
          <w:sz w:val="21"/>
          <w:szCs w:val="21"/>
        </w:rPr>
        <w:t xml:space="preserve">kwietnia 2003 r. o działalności pożytku publicznego i o wolontariacie (Dz. U. z 2010 Nr 234, </w:t>
      </w:r>
      <w:r w:rsidRPr="00A441AF">
        <w:rPr>
          <w:color w:val="000000"/>
          <w:spacing w:val="-3"/>
          <w:sz w:val="21"/>
          <w:szCs w:val="21"/>
        </w:rPr>
        <w:t>póz. 1536 z późn. zm.) zarządza się, co następuje:</w:t>
      </w:r>
    </w:p>
    <w:p w:rsidR="00D6209A" w:rsidRPr="00A441AF" w:rsidRDefault="00D6209A" w:rsidP="003928AF">
      <w:pPr>
        <w:shd w:val="clear" w:color="auto" w:fill="FFFFFF"/>
        <w:spacing w:before="362" w:line="357" w:lineRule="exact"/>
        <w:ind w:left="24"/>
        <w:jc w:val="both"/>
        <w:rPr>
          <w:color w:val="000000"/>
        </w:rPr>
      </w:pPr>
      <w:r>
        <w:rPr>
          <w:color w:val="000000"/>
          <w:spacing w:val="2"/>
          <w:sz w:val="21"/>
          <w:szCs w:val="21"/>
        </w:rPr>
        <w:t xml:space="preserve">                                                                   §</w:t>
      </w:r>
      <w:r w:rsidRPr="00A441AF">
        <w:rPr>
          <w:color w:val="000000"/>
          <w:spacing w:val="2"/>
          <w:sz w:val="21"/>
          <w:szCs w:val="21"/>
        </w:rPr>
        <w:t xml:space="preserve">1. </w:t>
      </w:r>
      <w:r>
        <w:rPr>
          <w:color w:val="000000"/>
          <w:spacing w:val="2"/>
          <w:sz w:val="21"/>
          <w:szCs w:val="21"/>
        </w:rPr>
        <w:br/>
      </w:r>
      <w:r w:rsidRPr="00A441AF">
        <w:rPr>
          <w:color w:val="000000"/>
          <w:spacing w:val="2"/>
          <w:sz w:val="21"/>
          <w:szCs w:val="21"/>
        </w:rPr>
        <w:t>W oparciu o proto</w:t>
      </w:r>
      <w:r>
        <w:rPr>
          <w:color w:val="000000"/>
          <w:spacing w:val="2"/>
          <w:sz w:val="21"/>
          <w:szCs w:val="21"/>
        </w:rPr>
        <w:t>kół komisji konkursowej dokonuje</w:t>
      </w:r>
      <w:r w:rsidRPr="00A441AF">
        <w:rPr>
          <w:color w:val="000000"/>
          <w:spacing w:val="2"/>
          <w:sz w:val="21"/>
          <w:szCs w:val="21"/>
        </w:rPr>
        <w:t xml:space="preserve"> się wyboru ofert złożonych </w:t>
      </w:r>
      <w:r>
        <w:rPr>
          <w:color w:val="000000"/>
          <w:spacing w:val="2"/>
          <w:sz w:val="21"/>
          <w:szCs w:val="21"/>
        </w:rPr>
        <w:br/>
      </w:r>
      <w:r w:rsidRPr="00A441AF">
        <w:rPr>
          <w:color w:val="000000"/>
          <w:spacing w:val="2"/>
          <w:sz w:val="21"/>
          <w:szCs w:val="21"/>
        </w:rPr>
        <w:t xml:space="preserve">w </w:t>
      </w:r>
      <w:r w:rsidRPr="00A441AF">
        <w:rPr>
          <w:color w:val="000000"/>
          <w:spacing w:val="-2"/>
          <w:sz w:val="21"/>
          <w:szCs w:val="21"/>
        </w:rPr>
        <w:t xml:space="preserve">konkursie na wspieranie realizacji zadań publicznych w zakresie upowszechniania kultury </w:t>
      </w:r>
      <w:r w:rsidRPr="00A441AF">
        <w:rPr>
          <w:color w:val="000000"/>
          <w:spacing w:val="-3"/>
          <w:sz w:val="21"/>
          <w:szCs w:val="21"/>
        </w:rPr>
        <w:t xml:space="preserve">fizycznej </w:t>
      </w:r>
      <w:r>
        <w:rPr>
          <w:color w:val="000000"/>
          <w:spacing w:val="-3"/>
          <w:sz w:val="21"/>
          <w:szCs w:val="21"/>
        </w:rPr>
        <w:t>na terenie Gminy Trojanów</w:t>
      </w:r>
      <w:r w:rsidRPr="00A441AF">
        <w:rPr>
          <w:color w:val="000000"/>
          <w:spacing w:val="-3"/>
          <w:sz w:val="21"/>
          <w:szCs w:val="21"/>
        </w:rPr>
        <w:t xml:space="preserve"> w roku 2013.</w:t>
      </w:r>
    </w:p>
    <w:p w:rsidR="00D6209A" w:rsidRPr="00A441AF" w:rsidRDefault="00D6209A" w:rsidP="0057660E">
      <w:pPr>
        <w:shd w:val="clear" w:color="auto" w:fill="FFFFFF"/>
        <w:spacing w:before="238" w:line="357" w:lineRule="exact"/>
        <w:ind w:left="35"/>
        <w:rPr>
          <w:color w:val="000000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  <w:r w:rsidRPr="00A441AF">
        <w:rPr>
          <w:color w:val="000000"/>
          <w:sz w:val="21"/>
          <w:szCs w:val="21"/>
        </w:rPr>
        <w:t xml:space="preserve">§ 2. </w:t>
      </w:r>
      <w:r>
        <w:rPr>
          <w:color w:val="000000"/>
          <w:sz w:val="21"/>
          <w:szCs w:val="21"/>
        </w:rPr>
        <w:br/>
      </w:r>
      <w:r w:rsidRPr="00A441AF">
        <w:rPr>
          <w:color w:val="000000"/>
          <w:sz w:val="21"/>
          <w:szCs w:val="21"/>
        </w:rPr>
        <w:t xml:space="preserve">Wysokość </w:t>
      </w:r>
      <w:r>
        <w:rPr>
          <w:color w:val="000000"/>
          <w:sz w:val="21"/>
          <w:szCs w:val="21"/>
        </w:rPr>
        <w:t>dotacji w kwocie 8.000, zł  przyznaje się dla Uczniowskiego Klubu Sportowego „Grom” z siedzibą w Trojanowie 161 08-455 Trojanów</w:t>
      </w:r>
      <w:r w:rsidRPr="00A441AF">
        <w:rPr>
          <w:color w:val="000000"/>
          <w:spacing w:val="-4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br/>
        <w:t xml:space="preserve">                                                                          § 3</w:t>
      </w:r>
      <w:r w:rsidRPr="00A441AF">
        <w:rPr>
          <w:color w:val="000000"/>
          <w:spacing w:val="-3"/>
          <w:sz w:val="21"/>
          <w:szCs w:val="21"/>
        </w:rPr>
        <w:t xml:space="preserve">. </w:t>
      </w:r>
      <w:r>
        <w:rPr>
          <w:color w:val="000000"/>
          <w:spacing w:val="-3"/>
          <w:sz w:val="21"/>
          <w:szCs w:val="21"/>
        </w:rPr>
        <w:br/>
      </w:r>
      <w:r w:rsidRPr="00A441AF">
        <w:rPr>
          <w:color w:val="000000"/>
          <w:spacing w:val="-3"/>
          <w:sz w:val="21"/>
          <w:szCs w:val="21"/>
        </w:rPr>
        <w:t>Zarządzenie wchodzi w życie z dniem podpisania.</w:t>
      </w:r>
    </w:p>
    <w:p w:rsidR="00D6209A" w:rsidRPr="00A441AF" w:rsidRDefault="00D6209A">
      <w:pPr>
        <w:shd w:val="clear" w:color="auto" w:fill="FFFFFF"/>
        <w:spacing w:before="1674" w:line="480" w:lineRule="exact"/>
        <w:ind w:left="5296" w:right="1421" w:hanging="509"/>
        <w:rPr>
          <w:color w:val="000000"/>
        </w:rPr>
      </w:pPr>
      <w:r>
        <w:rPr>
          <w:color w:val="000000"/>
          <w:spacing w:val="-2"/>
          <w:sz w:val="21"/>
          <w:szCs w:val="21"/>
        </w:rPr>
        <w:t xml:space="preserve">     Wójt Gminy Trojanów</w:t>
      </w:r>
      <w:r>
        <w:rPr>
          <w:color w:val="000000"/>
          <w:spacing w:val="-2"/>
          <w:sz w:val="21"/>
          <w:szCs w:val="21"/>
        </w:rPr>
        <w:br/>
        <w:t>Stanisław Kostyra</w:t>
      </w:r>
    </w:p>
    <w:sectPr w:rsidR="00D6209A" w:rsidRPr="00A441AF" w:rsidSect="008D0B9D">
      <w:type w:val="continuous"/>
      <w:pgSz w:w="11909" w:h="16834"/>
      <w:pgMar w:top="1440" w:right="1899" w:bottom="720" w:left="147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1AF"/>
    <w:rsid w:val="00157177"/>
    <w:rsid w:val="003928AF"/>
    <w:rsid w:val="003E0E8D"/>
    <w:rsid w:val="003E47AC"/>
    <w:rsid w:val="00451A40"/>
    <w:rsid w:val="00506CC3"/>
    <w:rsid w:val="0057660E"/>
    <w:rsid w:val="00610962"/>
    <w:rsid w:val="006604A8"/>
    <w:rsid w:val="00694757"/>
    <w:rsid w:val="006A358E"/>
    <w:rsid w:val="00737871"/>
    <w:rsid w:val="007409AE"/>
    <w:rsid w:val="00782FCD"/>
    <w:rsid w:val="00784168"/>
    <w:rsid w:val="007C4AFE"/>
    <w:rsid w:val="008D0B9D"/>
    <w:rsid w:val="00910FB1"/>
    <w:rsid w:val="00996121"/>
    <w:rsid w:val="00A441AF"/>
    <w:rsid w:val="00AD237C"/>
    <w:rsid w:val="00B01DEA"/>
    <w:rsid w:val="00B25E37"/>
    <w:rsid w:val="00B767C0"/>
    <w:rsid w:val="00D4517A"/>
    <w:rsid w:val="00D6209A"/>
    <w:rsid w:val="00E15711"/>
    <w:rsid w:val="00E9336D"/>
    <w:rsid w:val="00EA1D66"/>
    <w:rsid w:val="00EB0F8C"/>
    <w:rsid w:val="00F2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177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Windows XP </cp:lastModifiedBy>
  <cp:revision>9</cp:revision>
  <cp:lastPrinted>2013-06-20T09:04:00Z</cp:lastPrinted>
  <dcterms:created xsi:type="dcterms:W3CDTF">2013-05-07T11:51:00Z</dcterms:created>
  <dcterms:modified xsi:type="dcterms:W3CDTF">2013-06-20T09:12:00Z</dcterms:modified>
</cp:coreProperties>
</file>